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Style w:val="a3"/>
          <w:rFonts w:ascii="Times New Roman" w:hAnsi="Times New Roman" w:cs="Times New Roman"/>
          <w:sz w:val="20"/>
          <w:szCs w:val="20"/>
        </w:rPr>
        <w:t xml:space="preserve">ДОГОВОР  № 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b/>
          <w:bCs/>
          <w:sz w:val="20"/>
          <w:szCs w:val="20"/>
        </w:rPr>
        <w:t xml:space="preserve">Управления многоквартирным домом по адресу Челябинская </w:t>
      </w:r>
      <w:proofErr w:type="spellStart"/>
      <w:r w:rsidRPr="000C1116">
        <w:rPr>
          <w:rFonts w:ascii="Times New Roman" w:hAnsi="Times New Roman" w:cs="Times New Roman"/>
          <w:b/>
          <w:bCs/>
          <w:sz w:val="20"/>
          <w:szCs w:val="20"/>
        </w:rPr>
        <w:t>область</w:t>
      </w:r>
      <w:proofErr w:type="gramStart"/>
      <w:r w:rsidRPr="000C1116">
        <w:rPr>
          <w:rFonts w:ascii="Times New Roman" w:hAnsi="Times New Roman" w:cs="Times New Roman"/>
          <w:b/>
          <w:bCs/>
          <w:sz w:val="20"/>
          <w:szCs w:val="20"/>
        </w:rPr>
        <w:t>,г</w:t>
      </w:r>
      <w:proofErr w:type="spellEnd"/>
      <w:proofErr w:type="gramEnd"/>
      <w:r w:rsidRPr="000C1116">
        <w:rPr>
          <w:rFonts w:ascii="Times New Roman" w:hAnsi="Times New Roman" w:cs="Times New Roman"/>
          <w:b/>
          <w:bCs/>
          <w:sz w:val="20"/>
          <w:szCs w:val="20"/>
        </w:rPr>
        <w:t>. Озерск. п. Метлино, ул. __________________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г. Озерск                                                                                     </w:t>
      </w:r>
      <w:r w:rsidRPr="000C111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</w:t>
      </w:r>
      <w:r w:rsidRPr="000C1116">
        <w:rPr>
          <w:rFonts w:ascii="Times New Roman" w:hAnsi="Times New Roman" w:cs="Times New Roman"/>
          <w:sz w:val="20"/>
          <w:szCs w:val="20"/>
        </w:rPr>
        <w:tab/>
        <w:t xml:space="preserve">   «26» ноября 2013 года</w:t>
      </w:r>
    </w:p>
    <w:p w:rsidR="00412AE0" w:rsidRPr="000C1116" w:rsidRDefault="00412AE0" w:rsidP="00412AE0">
      <w:pPr>
        <w:pStyle w:val="a4"/>
        <w:ind w:left="180"/>
        <w:rPr>
          <w:sz w:val="20"/>
          <w:szCs w:val="20"/>
        </w:rPr>
      </w:pPr>
      <w:r w:rsidRPr="000C1116">
        <w:rPr>
          <w:sz w:val="20"/>
          <w:szCs w:val="20"/>
        </w:rPr>
        <w:t xml:space="preserve">       </w:t>
      </w:r>
      <w:proofErr w:type="gramStart"/>
      <w:r w:rsidRPr="000C1116">
        <w:rPr>
          <w:sz w:val="20"/>
          <w:szCs w:val="20"/>
        </w:rPr>
        <w:t xml:space="preserve">Настоящий договор заключен в соответствии с решением общего собрания собственников жилого дома № ___ по адресу: г. Озерск, пос. Метлино, ул. ________  (протокол № __ от «__» января 2015 года) между Сторонами: с одной стороны Общество с ограниченной ответственностью «ЖЭК МЕТЛИНО» в лице директора </w:t>
      </w:r>
      <w:proofErr w:type="spellStart"/>
      <w:r w:rsidRPr="000C1116">
        <w:rPr>
          <w:sz w:val="20"/>
          <w:szCs w:val="20"/>
        </w:rPr>
        <w:t>Авериной</w:t>
      </w:r>
      <w:proofErr w:type="spellEnd"/>
      <w:r w:rsidRPr="000C1116">
        <w:rPr>
          <w:sz w:val="20"/>
          <w:szCs w:val="20"/>
        </w:rPr>
        <w:t xml:space="preserve"> Татьяны Алексеевны, действующего на основании Устава, именуемое в дальнейшем «Управляющая компания» и, с другой стороны, собствен</w:t>
      </w:r>
      <w:r w:rsidRPr="000C1116">
        <w:rPr>
          <w:sz w:val="20"/>
          <w:szCs w:val="20"/>
        </w:rPr>
        <w:softHyphen/>
        <w:t>ники жилого дома, расположенного по адресу</w:t>
      </w:r>
      <w:proofErr w:type="gramEnd"/>
      <w:r w:rsidRPr="000C1116">
        <w:rPr>
          <w:sz w:val="20"/>
          <w:szCs w:val="20"/>
        </w:rPr>
        <w:t xml:space="preserve">: </w:t>
      </w:r>
      <w:proofErr w:type="gramStart"/>
      <w:r w:rsidRPr="000C1116">
        <w:rPr>
          <w:sz w:val="20"/>
          <w:szCs w:val="20"/>
        </w:rPr>
        <w:t>г. Озерск, пос. Метлино, улица _____________, дом № ___, именуемые в дальнейшем "Собственник", о нижеследующем:</w:t>
      </w:r>
      <w:proofErr w:type="gramEnd"/>
    </w:p>
    <w:p w:rsidR="00412AE0" w:rsidRPr="000C1116" w:rsidRDefault="00412AE0" w:rsidP="00412AE0">
      <w:pPr>
        <w:pStyle w:val="a4"/>
        <w:ind w:left="180"/>
        <w:jc w:val="center"/>
        <w:rPr>
          <w:sz w:val="20"/>
          <w:szCs w:val="20"/>
        </w:rPr>
      </w:pPr>
      <w:r w:rsidRPr="000C1116">
        <w:rPr>
          <w:sz w:val="20"/>
          <w:szCs w:val="20"/>
        </w:rPr>
        <w:t>1. ПРЕДМЕТ ДОГОВОРА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В настоящем договоре используются следующие определения: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Собственник – собственники жилых помещений в многоквартирном доме, они же участники долевой собственности на общее имущество в многоквартирном доме.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Пользователь помещения – лицо, совместно проживающее с собственником помещения, или проживающего по договору аренды, найма.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Уполномоченный представитель собственников – лицо, выбранное на общем собрании собственников жилых помещений в многоквартирном доме, представляющее интересы вышеназванных собственников при взаимодействии с Управляющей компанией по исполнению договора управления многоквартирного дома.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Многоквартирный дом (в дальнейшем используется «МКД») – единый комплекс недвижимого имущества, включающий земельный участок в уста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новленных границах и расположенное на нем жилое здание, состоящее из жилых и нежилых помещений, нахо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дящихся в собственности более чем двух лиц, а остальные части (общее имущество) находятся в общей долевой собственности собственников помещений.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Общее имущество – общее имущество собственников помещений в многоквартирном доме, определяется Статьей 36 Главы 6 Жилищного Кодекса РФ, техническим паспортом на жилой дом и актом техниче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ского состояния в пределах границ эксплуатационной ответственности (Приложение №2).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 xml:space="preserve">Границей эксплуатационной ответственности между </w:t>
      </w:r>
      <w:proofErr w:type="spellStart"/>
      <w:r w:rsidRPr="000C1116">
        <w:rPr>
          <w:rFonts w:ascii="Times New Roman" w:hAnsi="Times New Roman" w:cs="Times New Roman"/>
          <w:sz w:val="20"/>
          <w:szCs w:val="20"/>
        </w:rPr>
        <w:t>общедомовым</w:t>
      </w:r>
      <w:proofErr w:type="spellEnd"/>
      <w:r w:rsidRPr="000C1116">
        <w:rPr>
          <w:rFonts w:ascii="Times New Roman" w:hAnsi="Times New Roman" w:cs="Times New Roman"/>
          <w:sz w:val="20"/>
          <w:szCs w:val="20"/>
        </w:rPr>
        <w:t xml:space="preserve"> оборудованием и квартирным является: на системах теплоснабжения – отсекающая арматура (первый вентиль от подачи теплоносителя в помещение), на системах горячего и холодного водоснабжения – отсекающая арма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тура (первый вентиль от подачи водоснабжения в помещение); на системе канализации – плоскость раструба тройника; по электро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оборудованию – отходящий от аппарата защиты (автоматический выключатель, УЗО, предо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хранитель и т.п.) провод квартирной электросети;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по строительным конструкциям – внешняя поверхность стен квартиры, оконные заполнения и входная дверь в квартиру.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В состав общего имущества входят: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помещения в многоквартирном доме, не являющиеся частями квартир и предназначенные для обслуживания более одного жилого и нежилого помещения в многоквартирном доме в том числе: чердак, подвал, лестничные клетки, крыши, фундаменты, несущие стены, плиты перекрытий, балконные плиты, окна и двери помещений общего пользования, перила, парапеты;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внутридомовые инженерные сети холодного, горячего водоснабжения и газоснабжения, состоящие из магист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ралей, стояков, ответвлений от стояков до первого запорно-регулировочного крана, и другого оборудования расположенного на этих сетях;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внутридомовые инженерные сети отопления, состоящих из магистралей, стояков, регулирующей и запорной арматуры, а также обогревающих элементов и другого оборудования расположенного в помещениях, не являющихся частями квартир;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- внутридомовая система электроснабжения, состоящая из вводных шкафов, водно-распределительных уст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ройств, аппаратуры защиты, контроля и управления, </w:t>
      </w:r>
      <w:proofErr w:type="spellStart"/>
      <w:r w:rsidRPr="000C1116">
        <w:rPr>
          <w:rFonts w:ascii="Times New Roman" w:hAnsi="Times New Roman" w:cs="Times New Roman"/>
          <w:sz w:val="20"/>
          <w:szCs w:val="20"/>
        </w:rPr>
        <w:t>общедомовых</w:t>
      </w:r>
      <w:proofErr w:type="spellEnd"/>
      <w:r w:rsidRPr="000C1116">
        <w:rPr>
          <w:rFonts w:ascii="Times New Roman" w:hAnsi="Times New Roman" w:cs="Times New Roman"/>
          <w:sz w:val="20"/>
          <w:szCs w:val="20"/>
        </w:rPr>
        <w:t xml:space="preserve"> приборов учета электрической энергии, этажных щитков и шкафов, осветительных установок в местах общего пользования, сетей (кабелей) от внешней границы, другого электрического оборудования, расположенного на этих сетях;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внешней границей сетей, входящих в состав общего имущества является внешняя граница стены многоквар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тирного дома, а границей эксплуатационной ответственности место соединения коллективного прибора учета с соответствующей инженерной сетью, входящей многоквартирный дом, если иное не предусмотрено договором с поставщиками услуг;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1.1.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Предметом настоящего договора является соглашение договаривающихся сторон, по которому Управляющая компания по заданию Собственника в течение согласованного срока за плату обязуется обеспечивать организацию надлежащего содержания и ремонта 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щего имущества жилого дома № ___, расположенного по адресу: город Озерск, поселок Метлино, улица _________________, в объеме и на условиях, согласованных в настоящем договоре, а также осуществлять иную деятельность, направленную на достиже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ние целей, установленных настоящим договором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>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1.2. Выполнение работ и оказание услуг Управляющей компанией по настоящему дого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вору регулируются гражданским законодательством. Сроки и порядок выполнения работ ре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гулируются дополнительными соглашениями Сторон настоящего Договора.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1.3.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Правила содержания общего имущества в многоквартирном доме, утвержденные по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становлением Правительства РФ от 13 августа 2006 года № 491, Правила установления и определения нормативов потребления коммунальных услуг, утвержденных постановлением Правительства РФ от 23 мая 2006 года № 306, Правила предоставления коммунальных услуг гражданам, утвержденных постановлением Правительства РФ от 23 мая 2006 года № 307 выполняются Управляющей компанией в той части, которая согласована в положениях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настоящего договора. Собственник принимает на себя ответственность за неисполнение требований вышеназванных актов законодательства.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2. ОБЯЗАННОСТИ СТОРОН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 Управляющая компания обязуется: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2.1.1.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Организовать работы по содержанию и текущему ремонту в объеме собранных де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нежных средств, в порядке, утвержденном Уполномоченным представителем собственников либо решением общего собрания Собственника, в соответствии с «Перечнем ус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луг и работ по содержанию общего имущества многоквартирного дома» (Приложение № 3), а также «Перечнем работ, связанных с текущим ремонтом общего имущества жилых домов» (Приложение №4), являющихся неотъемлемой частью настоящего договора.</w:t>
      </w:r>
      <w:proofErr w:type="gramEnd"/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2.1.2. Определять подрядчика для выполнения работ по содержанию, текущему ремонту общего имущества жилого дома по согласованию с Уполномоченным представителем собственников либо решением общего собрания собственников, решение общего собрания собственников является приоритетным.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2.1.3. Предоставлять основные услуги по содержанию и ремонту общего имущества жилого дома: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ведение учета доходов и расходов на лицевом счете МКД;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не позднее 5 рабочих дней с начала месяца следующего за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расчетным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предоставление Собственнику и Пользователю помещений платежных документов на оплату услуг по настоящему договору; 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осуществление сбора платежей на содержание и ремонт общего имущества дома с Соб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ственника или с пользователей помещений по настоящему договору;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- организация начислений субсидий и льгот по оплате услуг за содержание и ремонт жи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лого помещения;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осуществление, по заявлениям Уполномоченного представителя собственников, пла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нирования работ по текущему ремонту общего имущества жилого дома с учетом его техниче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ского состояния не позднее 1-го месяца с момента поступления заявления;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вести в установленном порядке необходимую документацию на все действия связанные с исполнением обязательств по настоящему договору, в том числе, на все действия по пере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даче, ремонту, восстановлению имущества или производству работ и их приему;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прием и рассмотрение индивидуальных обращений от граждан;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организация работы по взысканию задолженности Собственников за оказанные услуги по настоящему договору;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выдавать Собственнику и Уполномоченному представителю собственников расчетные и иные документы, связанные с пра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вом владения, пользования и распоряжения долей в многоквартирном жилом доме.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2.1.4. Выполнять дополнительные поручения по настоящему договору за дополнительную плату: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составление смет на производство работ по текущему и капитальному ремонту;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установка и обслуживание общих домовых приборов учета;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заключение и сопровождение договоров аренды общего имущества жилого дома, с пере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числением поступающих средств на единый счет дома, средства из кото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рого расходуются в соответствии с решением общего собрания собственников жилья или Уполномоченного представителя собственников, если он наделен такими полномочиями общим собранием собственников;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другие услуги в части управления жилым домом, не противоречащие текущему законода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тельству.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2.1.5. Осуществлять учет зарегистрированных граждан в жилом помещении Собственни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ка или Пользователя помещения и вести прием документов на регистрацию граждан по месту жительства и месту факти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ческого пребывания в соответствии с «Правилами регистрации и снятия граждан РФ с реги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страционного учета по месту пребывания и месту жительства в пределах РФ"».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2.1.6. Готовить ежегодный письменный отчет о выполнении настоящего договора, включающий информацию о выполненных работах, оказанных услугах по содержанию и ремонту общего имущества.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Предоставлять указанный отчет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Собственнику для ознакомления в доступном для обозрения Собственником месте.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2.1.7.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Предоставлять любые документы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>, касающиеся выполнения Управляющей ком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панией своих обязательств по настоящему Договору, назначенному решением общего соб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рания собственников жилья многоквартирного дома эксперту и/или аудиторской организации для осуществления проверки надлежащего исполнения обязательств.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2.1.8. В случае обнаружения Собственником расходования Управляющей компанией средств, противоречащего условиям данного договора, Управляющая компания обязана их восполнить за счет собственных средств.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2.2. Собственник обязуются:</w:t>
      </w:r>
    </w:p>
    <w:p w:rsidR="00412AE0" w:rsidRPr="000C1116" w:rsidRDefault="00412AE0" w:rsidP="00412AE0">
      <w:pPr>
        <w:numPr>
          <w:ilvl w:val="0"/>
          <w:numId w:val="26"/>
        </w:numPr>
        <w:tabs>
          <w:tab w:val="clear" w:pos="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заключить договора на оказание коммунальных услуг непосредственно с </w:t>
      </w:r>
      <w:proofErr w:type="spellStart"/>
      <w:r w:rsidRPr="000C1116">
        <w:rPr>
          <w:rFonts w:ascii="Times New Roman" w:hAnsi="Times New Roman" w:cs="Times New Roman"/>
          <w:sz w:val="20"/>
          <w:szCs w:val="20"/>
        </w:rPr>
        <w:t>ресурсоснаб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жающими</w:t>
      </w:r>
      <w:proofErr w:type="spellEnd"/>
      <w:r w:rsidRPr="000C1116">
        <w:rPr>
          <w:rFonts w:ascii="Times New Roman" w:hAnsi="Times New Roman" w:cs="Times New Roman"/>
          <w:sz w:val="20"/>
          <w:szCs w:val="20"/>
        </w:rPr>
        <w:t xml:space="preserve"> организациями </w:t>
      </w:r>
    </w:p>
    <w:p w:rsidR="00412AE0" w:rsidRPr="000C1116" w:rsidRDefault="00412AE0" w:rsidP="00412AE0">
      <w:pPr>
        <w:numPr>
          <w:ilvl w:val="0"/>
          <w:numId w:val="26"/>
        </w:numPr>
        <w:tabs>
          <w:tab w:val="clear" w:pos="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производить оплату за жилищные услуги в порядке, установленном настоящим договором;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определить Уполномоченного представителя соб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ственников для оперативного решения вопросов, связанных с управлением и текущим ремонтом общего имущества дома;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- 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ческих эксплуатационных работ. Содействовать обеспечению такого доступа, в случае необ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ходимости, в помещения, принадлежащие на праве собственности;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своевременно сообщать Управляющей компании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всех замеченных неисправностях в работе коммуникационных сетей общего пользования, на конструктивных элементах здания и придомовой территории;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 установленном порядке согласовывать, в том числе с Управляющей компанией, все переоборудования инженерных сетей и изменения в конструкции здания;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поддерживать жилое помещение в надлежащем состоянии, не допуская бесхозяйствен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мещений в многоквартирном доме;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уведомлять Управляющую компанию об отчуждении жилого помещения. Ставить в известность нового собственника о заключении договора на управление;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на основе планируемых платежей составлять план работ на год и определять первооче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редность их выполнения по мере накопления средств на счете;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3. ПРАВА СТОРОН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3.1. Управляющая компания имеет право: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самостоятельно определять подрядчика для выполнения работ по содержанию, теку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щему и капитальному ремонту общего имущества жилого дома, если общее собрание собст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венников жилья в многоквартирном доме, не утвердило порядок согласования с Собствен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ником выбора подрядчика Управляющей компанией;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 необходимости вносить изменения в месячный/годовой План ремонтов, при согла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совании с Уполномоченным представителем собственников;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 согласовании с Уполномоченным представителем собственников представлять ин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тересы Собственника в государственных и других учреждениях по вопросам, связанным с содержанием жилого дома;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осуществлять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целевым использованием нежилых помещений и принимать меры, в соответствии с действующим законодательством, в случае использования помещений не по назначению;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 случае возникновения аварийной ситуации самостоятельно использовать средства, предусмотренные на текущий ремонт, для организации ликвидации аварии с последующим немедленным уведомлением Уполномоченного представителя собственников о наличии аварийной ситуации и размере средств, затраченных на ремонт.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Критериями аварийной ситуации являются: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повреждения отдельных элементов здания;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неисправности на коммуникациях;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деформации конструкций;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неисправности инженерного оборудования, нарушающие условия нормальной эксплуа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тации.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При аварийной ситуации обеспечить составление документа (акта), подтверждающего наличие аварийной ситуации.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3.2. Собственник и Уполномоченный представитель собственников имеет право: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- вносить предложения по рассмотрению вопросов изменения настоящего договора или его расторжения;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осуществлять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исполнением Управляющей компанией своих обязательств по настоящему Договору;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требовать предоставления Управляющей компанией документов, касающиеся выпол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нения Управляющей компанией своих обязательств по настоящему Договору;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участвовать в приеме вы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полняемых работ по текущему ремонту многоквартирного жи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лого дома. Факт предоставления и качество указанных услуг подтверждается актом выпол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ненных работ, подписанным с участием Уполномоченного представителя собственников;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- участвовать в согласовании с Управляющей компанией подрядчика для выполнения работ по содержанию и текущему ремонту общего имущества жилого дома, если решение о необходимости такового согласования было принято общим собранием соб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ственников жилья в многоквартирном доме;</w:t>
      </w:r>
      <w:proofErr w:type="gramEnd"/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вносить предложения по совершенствованию управления, содержания и благоустрой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ства домом и земельным участком, устранения недостатков деятельности Управляющей ком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пании,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привлечь экспертов аудиторских и иных организаций для проверки качества выполнения Управляющей компанией обяза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тельств, установленных настоящим Договором;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ознакомиться с ежегодным письменным отчетом управляющей организации о выпол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нении договора управления многоквартирным домом, включающим информацию о выпол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ляющими организациями.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4. ПОРЯДОК РАСЧЕТОВ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4.1. Плата за услуги по управлению МКД, ВДГО, вывоз ТБО, содержанию и ремонту общего имуще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ства дома вносится в платежный документ отдельными строками.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4.2. Плата за дополнительные услуги устанавливается по согласованию с Собственником или с Уполномоченным представителем собственников, если он наделен такими полномочиями общим собранием Собственников.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4.3. Плата за жилое помещение вносятся Собственником на основании платежных докумен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тов, представленных Управляющей компанией, ежемесячно до десятого числа месяца следующего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истекшим.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4.4. Поступающие денежные средства учитываются Управляющей компанией на едином счете, имеют целевое назначение и образуют в порядке очередности следующие фонды: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фонд «Управления МКД»;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фонд «ВДГО»;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фонд «Вывоз ТБО»;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фонд «Содержание и ремонт общего имущества»;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4.5. Размер платы Собственника ежегодно определяется следующим образом: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«Управление МКД» индексируется на 1,5 (Одна целая пять десятых) ставки Центрального банка РФ, действующей на 31 декабря истекшего года;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«ВДГО» - по ставке организации, оказывающей данную услугу, утвержденной Единым тарифным органом;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«Вывоз ТБО» - по ставке организации, оказывающей данную услугу, утвержденной Единым тарифным органом;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 xml:space="preserve">- «Содержание и ремонт общего имущества» в размере равному установленному органом местного самоуправления Озерского городского округа на соответствующий год для нанимателей жилых помещений </w:t>
      </w:r>
      <w:proofErr w:type="spellStart"/>
      <w:r w:rsidRPr="000C1116">
        <w:rPr>
          <w:rFonts w:ascii="Times New Roman" w:hAnsi="Times New Roman" w:cs="Times New Roman"/>
          <w:sz w:val="20"/>
          <w:szCs w:val="20"/>
        </w:rPr>
        <w:t>апо</w:t>
      </w:r>
      <w:proofErr w:type="spellEnd"/>
      <w:r w:rsidRPr="000C1116">
        <w:rPr>
          <w:rFonts w:ascii="Times New Roman" w:hAnsi="Times New Roman" w:cs="Times New Roman"/>
          <w:sz w:val="20"/>
          <w:szCs w:val="20"/>
        </w:rPr>
        <w:t xml:space="preserve"> договорам социального найма и договорам найма жилых помещений муниципального жилищного фонда, собственников жилых помещений, которые не принимали решение о выборе способа управления многоквартирным домом или общем собрании не принимали решение об установлении платы.</w:t>
      </w:r>
      <w:proofErr w:type="gramEnd"/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5. ОТВЕТСТВЕННОСТЬ СТОРОН.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5.1. Стороны несут материальную ответственность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за невыполнение взятых на себя обяза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тельств по настоящему договору в соответствии с действующим законода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тельством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5.2. Стороны не несут ответственности по своим обязательствам, если: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в период действия настоящего договора произошли изменения в действующем законода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тельстве, делающие невозможным их выполнение;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невыполнение явилось следствием непреодолимой силы, возникшее после заключения на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стоящего договора в результате событий чрезвычайного характера. Сторона, для которой возникли условия невозможности исполнения обязательств по на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стоящему договору, обязана немедленно известить другую сторону о наступлении и прекра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щении вышеуказанных обязательств.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Управляющая компания отвечает за ущерб, причиненный Собственнику его виновными действиями.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5.3. Не являются виновными действия Управляющей компании в случае исполнения реше</w:t>
      </w:r>
      <w:r w:rsidRPr="000C1116">
        <w:rPr>
          <w:rFonts w:ascii="Times New Roman" w:hAnsi="Times New Roman" w:cs="Times New Roman"/>
          <w:sz w:val="20"/>
          <w:szCs w:val="20"/>
        </w:rPr>
        <w:softHyphen/>
        <w:t xml:space="preserve">ния общего собрания Собственников.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5.4. Управляющая компания не отвечает за ущерб, кото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рый возникает для Собственника из-за недостатка сре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дств в ф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>онде «Содержание и ремонт общего имущества».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5.5. Управляющая компания не отвечает по обязательствам собственников. Собственник не отвечает по обязательствам Управляющей компании.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6. ВЗАИМОДЕЙСТВИЕ УПРАВЛЯЮЩЕЙ КОМПАНИИ И СОБСТВЕННИКА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6.1. Собственник взаимодействуют с Управляющей компанией по вопросам настоящего договора через Уполномоченного представителя собственников, определенного решением общего собрания Собственников.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7. СРОК ДЕЙСТВИЯ ДОГОВОРА.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7.1. Настоящий договор вступает в силу с «1» января 2015 г.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7.2. Настоящий договор заключается на один год. Любая из сторон имеет право расторгнуть на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стоящий договор, предупредив другую сторону за 1 месяц до предполагаемой даты растор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жения договора. Стороны обязаны завершить финансовые расчеты в течение одного месяца с момента расторжения договора.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7.3. Договор считается продленным на тех же условиях на следующий год с учетом положений настоящего договора, если до окончания срока не последует заявление одной из сторон об изменении или расторжении настоящего договора.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8. ЗАКЛЮЧИТЕЛЬНЫЕ ПОЛОЖЕНИЯ.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8.1. Все споры по настоящему договору решаются путем переговоров, а при невозможности дос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тижения соглашения - в судебном порядке.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8.2. Все изменения и дополнения к настоящему договору осуществляется путем заключения до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полнительного Соглашения, являющегося неотъемлемой частью настоящего договора, при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нятого на общем собрании.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lastRenderedPageBreak/>
        <w:t xml:space="preserve">       8.3. Данный договор является обязательным для всех собственников жилого дома в случае, если он принят общим собранием собственников жилого дома.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8.4. Настоящий договор составлен в 2-х экземплярах, имеющих равную юридическую силу. Один экземпляр хранится у Уполномоченного представителя собственников, второй у Управ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ляющей компании. Управляющая компания имеет право выдать заверенную копию дого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вора обратившемуся собственнику за его счет.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8.5. Неотъемлемыми приложениями к настоящему договору являются: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Технический паспорт жилого дома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Приложение № 1 - Список собственников многоквартирного жилого дома;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Приложение № 2 - Акт технического состояния жилого дома, в пределах эксплуатационной ответственности;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Приложение № 3 – Перечень услуг и работ по содержанию общего имущества многоквартирного жилого дома;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- Приложение № 4 – Перечень работ, связанных с текущим ремонтом общего имущества многоквартирного жилого дома.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8.6. Взаимоотношения Сторон, не урегулированные настоящим договором, регламентиру</w:t>
      </w:r>
      <w:r w:rsidRPr="000C1116">
        <w:rPr>
          <w:rFonts w:ascii="Times New Roman" w:hAnsi="Times New Roman" w:cs="Times New Roman"/>
          <w:sz w:val="20"/>
          <w:szCs w:val="20"/>
        </w:rPr>
        <w:softHyphen/>
        <w:t>ются действующим законодательством РФ.</w:t>
      </w:r>
    </w:p>
    <w:p w:rsidR="00412AE0" w:rsidRPr="000C1116" w:rsidRDefault="00412AE0" w:rsidP="00412AE0">
      <w:pPr>
        <w:ind w:left="180"/>
        <w:jc w:val="center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9. ЮРИДИЧЕСКИЕ АДРЕСА И ПОДПИСИ СТОРОН.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«Управляющая компания»:                                                                                                                                  «Собственник»: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ООО «ЖЭК МЕТЛИНО»                                                                                                                                                 </w:t>
      </w:r>
      <w:proofErr w:type="gramStart"/>
      <w:r w:rsidRPr="000C1116">
        <w:rPr>
          <w:rFonts w:ascii="Times New Roman" w:hAnsi="Times New Roman" w:cs="Times New Roman"/>
        </w:rPr>
        <w:t>Согласно</w:t>
      </w:r>
      <w:proofErr w:type="gramEnd"/>
      <w:r w:rsidRPr="000C1116">
        <w:rPr>
          <w:rFonts w:ascii="Times New Roman" w:hAnsi="Times New Roman" w:cs="Times New Roman"/>
        </w:rPr>
        <w:t xml:space="preserve"> прилагаемого реестра 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456899, г</w:t>
      </w:r>
      <w:proofErr w:type="gramStart"/>
      <w:r w:rsidRPr="000C1116">
        <w:rPr>
          <w:rFonts w:ascii="Times New Roman" w:hAnsi="Times New Roman" w:cs="Times New Roman"/>
        </w:rPr>
        <w:t>.О</w:t>
      </w:r>
      <w:proofErr w:type="gramEnd"/>
      <w:r w:rsidRPr="000C1116">
        <w:rPr>
          <w:rFonts w:ascii="Times New Roman" w:hAnsi="Times New Roman" w:cs="Times New Roman"/>
        </w:rPr>
        <w:t>зерск, ул. Шолохова, 17-2                                                                                                                             (Приложение № 1)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ИНН/КПП 7413018203/741301001                         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proofErr w:type="spellStart"/>
      <w:proofErr w:type="gramStart"/>
      <w:r w:rsidRPr="000C1116">
        <w:rPr>
          <w:rFonts w:ascii="Times New Roman" w:hAnsi="Times New Roman" w:cs="Times New Roman"/>
        </w:rPr>
        <w:t>р</w:t>
      </w:r>
      <w:proofErr w:type="spellEnd"/>
      <w:proofErr w:type="gramEnd"/>
      <w:r w:rsidRPr="000C1116">
        <w:rPr>
          <w:rFonts w:ascii="Times New Roman" w:hAnsi="Times New Roman" w:cs="Times New Roman"/>
        </w:rPr>
        <w:t>/с 40702810290440002033 в Озерском  филиале ОАО «</w:t>
      </w:r>
      <w:proofErr w:type="spellStart"/>
      <w:r w:rsidRPr="000C1116">
        <w:rPr>
          <w:rFonts w:ascii="Times New Roman" w:hAnsi="Times New Roman" w:cs="Times New Roman"/>
        </w:rPr>
        <w:t>Челябивестбанк</w:t>
      </w:r>
      <w:proofErr w:type="spellEnd"/>
      <w:r w:rsidRPr="000C1116">
        <w:rPr>
          <w:rFonts w:ascii="Times New Roman" w:hAnsi="Times New Roman" w:cs="Times New Roman"/>
        </w:rPr>
        <w:t>»                                                          _______________ ___________________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корр. счет N 30101810400000000779, БИК 047501779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_____________________ Т.А. </w:t>
      </w:r>
      <w:proofErr w:type="spellStart"/>
      <w:r w:rsidRPr="000C1116">
        <w:rPr>
          <w:rFonts w:ascii="Times New Roman" w:hAnsi="Times New Roman" w:cs="Times New Roman"/>
        </w:rPr>
        <w:t>Аверина</w:t>
      </w:r>
      <w:proofErr w:type="spellEnd"/>
      <w:r w:rsidRPr="000C111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Настоящий договор одобрен общим собранием собственников жилого дома № 90 по адресу: г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 xml:space="preserve">зерск, пос. Метлино, </w:t>
      </w:r>
      <w:proofErr w:type="spellStart"/>
      <w:r w:rsidRPr="000C1116">
        <w:rPr>
          <w:rFonts w:ascii="Times New Roman" w:hAnsi="Times New Roman" w:cs="Times New Roman"/>
          <w:sz w:val="20"/>
          <w:szCs w:val="20"/>
        </w:rPr>
        <w:t>ул.</w:t>
      </w:r>
      <w:r w:rsidR="00677694">
        <w:rPr>
          <w:rFonts w:ascii="Times New Roman" w:hAnsi="Times New Roman" w:cs="Times New Roman"/>
          <w:sz w:val="20"/>
          <w:szCs w:val="20"/>
        </w:rPr>
        <w:t>______________</w:t>
      </w:r>
      <w:proofErr w:type="spellEnd"/>
      <w:r w:rsidRPr="000C1116">
        <w:rPr>
          <w:rFonts w:ascii="Times New Roman" w:hAnsi="Times New Roman" w:cs="Times New Roman"/>
          <w:sz w:val="20"/>
          <w:szCs w:val="20"/>
        </w:rPr>
        <w:t xml:space="preserve">(протокол № </w:t>
      </w:r>
      <w:r w:rsidR="00677694">
        <w:rPr>
          <w:rFonts w:ascii="Times New Roman" w:hAnsi="Times New Roman" w:cs="Times New Roman"/>
          <w:sz w:val="20"/>
          <w:szCs w:val="20"/>
        </w:rPr>
        <w:t>__</w:t>
      </w:r>
      <w:r w:rsidRPr="000C1116">
        <w:rPr>
          <w:rFonts w:ascii="Times New Roman" w:hAnsi="Times New Roman" w:cs="Times New Roman"/>
          <w:sz w:val="20"/>
          <w:szCs w:val="20"/>
        </w:rPr>
        <w:t xml:space="preserve"> от «</w:t>
      </w:r>
      <w:r w:rsidR="00677694">
        <w:rPr>
          <w:rFonts w:ascii="Times New Roman" w:hAnsi="Times New Roman" w:cs="Times New Roman"/>
          <w:sz w:val="20"/>
          <w:szCs w:val="20"/>
        </w:rPr>
        <w:t>__</w:t>
      </w:r>
      <w:r w:rsidRPr="000C1116">
        <w:rPr>
          <w:rFonts w:ascii="Times New Roman" w:hAnsi="Times New Roman" w:cs="Times New Roman"/>
          <w:sz w:val="20"/>
          <w:szCs w:val="20"/>
        </w:rPr>
        <w:t xml:space="preserve">» </w:t>
      </w:r>
      <w:r w:rsidR="00677694">
        <w:rPr>
          <w:rFonts w:ascii="Times New Roman" w:hAnsi="Times New Roman" w:cs="Times New Roman"/>
          <w:sz w:val="20"/>
          <w:szCs w:val="20"/>
        </w:rPr>
        <w:t>января</w:t>
      </w:r>
      <w:r w:rsidRPr="000C1116">
        <w:rPr>
          <w:rFonts w:ascii="Times New Roman" w:hAnsi="Times New Roman" w:cs="Times New Roman"/>
          <w:sz w:val="20"/>
          <w:szCs w:val="20"/>
        </w:rPr>
        <w:t xml:space="preserve"> 201</w:t>
      </w:r>
      <w:r w:rsidR="00677694">
        <w:rPr>
          <w:rFonts w:ascii="Times New Roman" w:hAnsi="Times New Roman" w:cs="Times New Roman"/>
          <w:sz w:val="20"/>
          <w:szCs w:val="20"/>
        </w:rPr>
        <w:t>5</w:t>
      </w:r>
      <w:r w:rsidRPr="000C1116">
        <w:rPr>
          <w:rFonts w:ascii="Times New Roman" w:hAnsi="Times New Roman" w:cs="Times New Roman"/>
          <w:sz w:val="20"/>
          <w:szCs w:val="20"/>
        </w:rPr>
        <w:t xml:space="preserve"> года).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Уполномоченным представителем Собственника в целях исполнения данного договора </w:t>
      </w:r>
      <w:proofErr w:type="gramStart"/>
      <w:r w:rsidRPr="000C1116">
        <w:rPr>
          <w:rFonts w:ascii="Times New Roman" w:hAnsi="Times New Roman" w:cs="Times New Roman"/>
          <w:sz w:val="20"/>
          <w:szCs w:val="20"/>
        </w:rPr>
        <w:t>избран</w:t>
      </w:r>
      <w:proofErr w:type="gramEnd"/>
      <w:r w:rsidRPr="000C1116">
        <w:rPr>
          <w:rFonts w:ascii="Times New Roman" w:hAnsi="Times New Roman" w:cs="Times New Roman"/>
          <w:sz w:val="20"/>
          <w:szCs w:val="20"/>
        </w:rPr>
        <w:t>: ______________________________________________________.</w:t>
      </w: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br w:type="page"/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lastRenderedPageBreak/>
        <w:t>Приложение № 1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к Договору № от </w:t>
      </w:r>
      <w:r w:rsidRPr="000C1116">
        <w:rPr>
          <w:rFonts w:ascii="Times New Roman" w:hAnsi="Times New Roman" w:cs="Times New Roman"/>
          <w:sz w:val="20"/>
          <w:szCs w:val="20"/>
        </w:rPr>
        <w:t>«01» января 2015 года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оказания услуг и выполнения работ 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по содержанию и ремонту общего имущества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при непосредственном управлении многоквартирным домом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собственниками помещений</w:t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>СПИСОК СОБСТВЕННИКОВ</w:t>
      </w: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>МНОГОКВАРТИРНОГО ЖИЛОГО ДОМА</w:t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</w:p>
    <w:tbl>
      <w:tblPr>
        <w:tblW w:w="13140" w:type="dxa"/>
        <w:tblInd w:w="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460"/>
        <w:gridCol w:w="4973"/>
        <w:gridCol w:w="1507"/>
        <w:gridCol w:w="1683"/>
        <w:gridCol w:w="2997"/>
      </w:tblGrid>
      <w:tr w:rsidR="00412AE0" w:rsidRPr="000C1116" w:rsidTr="005537C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или наименование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412AE0" w:rsidRPr="000C1116" w:rsidTr="005537C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юридического лица собственника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голосов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pStyle w:val="banners1"/>
              <w:spacing w:before="0" w:beforeAutospacing="0" w:after="0" w:afterAutospacing="0"/>
              <w:ind w:left="180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AE0" w:rsidRPr="000C1116" w:rsidTr="005537C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1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2AE0" w:rsidRPr="000C1116" w:rsidRDefault="00412AE0" w:rsidP="005537C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AE0" w:rsidRPr="000C1116" w:rsidRDefault="00412AE0" w:rsidP="00412AE0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             «Управляющая компания»:                                              Уполномоченный представитель собственников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ООО «ЖЭК МЕТЛИНО»                                                             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_____________ Т.А. </w:t>
      </w:r>
      <w:proofErr w:type="spellStart"/>
      <w:r w:rsidRPr="000C1116">
        <w:rPr>
          <w:rFonts w:ascii="Times New Roman" w:hAnsi="Times New Roman" w:cs="Times New Roman"/>
        </w:rPr>
        <w:t>Аверина</w:t>
      </w:r>
      <w:proofErr w:type="spellEnd"/>
      <w:r w:rsidRPr="000C1116">
        <w:rPr>
          <w:rFonts w:ascii="Times New Roman" w:hAnsi="Times New Roman" w:cs="Times New Roman"/>
        </w:rPr>
        <w:t xml:space="preserve">                                       _________________ ______________________</w:t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br w:type="page"/>
      </w:r>
      <w:r w:rsidRPr="000C1116">
        <w:rPr>
          <w:rFonts w:ascii="Times New Roman" w:hAnsi="Times New Roman" w:cs="Times New Roman"/>
        </w:rPr>
        <w:lastRenderedPageBreak/>
        <w:t>Приложение №2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к Договору № от </w:t>
      </w:r>
      <w:r w:rsidRPr="000C1116">
        <w:rPr>
          <w:rFonts w:ascii="Times New Roman" w:hAnsi="Times New Roman" w:cs="Times New Roman"/>
          <w:sz w:val="20"/>
          <w:szCs w:val="20"/>
        </w:rPr>
        <w:t>«01» января 2015 года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оказания услуг и выполнения работ 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по содержанию и ремонту общего имущества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при непосредственном управлении многоквартирным домом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собственниками помещений</w:t>
      </w: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 xml:space="preserve">Акт </w:t>
      </w:r>
    </w:p>
    <w:p w:rsidR="00412AE0" w:rsidRPr="00677694" w:rsidRDefault="00412AE0" w:rsidP="00677694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 xml:space="preserve">о состоянии общего имущества собственников помещений в многоквартирном доме </w:t>
      </w: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1. Общие сведения о многоквартирном доме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Адрес многоквартирного дома 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Кадастровый номер многоквартирного дома (при его наличии) 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3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Серия, тип постройки 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4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Год постройки __________________________________________________________________________________________________________________________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5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Степень износа по данным государственного технического учета 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6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Степень фактического износа 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7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Год последнего капитального ремонта 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8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Реквизиты правового акта о признании многоквартирного дома аварийным и подлежащим сносу 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9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Количество этажей ______________________________________________________________________________________________________________________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0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Наличие подвала ________________________________________________________________________________________________________________________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1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Наличие цокольного этажа  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2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Наличие мансарды ______________________________________________________________________________________________________________________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3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Наличие мезонина ______________________________________________________________________________________________________________________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4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Количество квартир _____________________________________________________________________________________________________________________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5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Количество нежилых помещений, не входящих в состав общего имущества ______________ кв. м.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6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 </w:t>
      </w:r>
      <w:proofErr w:type="gramStart"/>
      <w:r w:rsidRPr="000C1116">
        <w:rPr>
          <w:rFonts w:ascii="Times New Roman" w:hAnsi="Times New Roman" w:cs="Times New Roman"/>
        </w:rPr>
        <w:t>непригодными</w:t>
      </w:r>
      <w:proofErr w:type="gramEnd"/>
      <w:r w:rsidRPr="000C1116">
        <w:rPr>
          <w:rFonts w:ascii="Times New Roman" w:hAnsi="Times New Roman" w:cs="Times New Roman"/>
        </w:rPr>
        <w:t xml:space="preserve"> для проживания 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7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____________________________________________________________________________________________________________________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8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Строительный объем________________________ куб.</w:t>
      </w:r>
      <w:proofErr w:type="gramStart"/>
      <w:r w:rsidRPr="000C1116">
        <w:rPr>
          <w:rFonts w:ascii="Times New Roman" w:hAnsi="Times New Roman" w:cs="Times New Roman"/>
        </w:rPr>
        <w:t>м</w:t>
      </w:r>
      <w:proofErr w:type="gramEnd"/>
      <w:r w:rsidRPr="000C1116">
        <w:rPr>
          <w:rFonts w:ascii="Times New Roman" w:hAnsi="Times New Roman" w:cs="Times New Roman"/>
        </w:rPr>
        <w:t>.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19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Площадь: а) многоквартирного дома с лоджиями, балконами, шкафами, коридорами и лестничными клетками ______________ кв.м.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б) жилых помещений (общая площадь квартир) _________________________ кв.м.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в) нежилых помещений (общая площадь нежилых помещений, не входящих в состав общего имущества в многоквартирном доме) __________ кв.м.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г) помещений общего пользования (общая площадь нежилых помещений, входящих в состав общего имущества в многоквартирном доме) _____ кв.м.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0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Количество лестниц ____________________________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1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Уборочная площадь лестниц (включая межквартирные лестничные площадки) ___________ кв.м. 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2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Уборочная площадь общих коридоров _________ кв.м. 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3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Уборочная площадь других помещений общего пользования (включая технические этажи, чердаки, технические подвалы)_______________ кв.м.</w:t>
      </w:r>
    </w:p>
    <w:p w:rsidR="00412AE0" w:rsidRPr="000C1116" w:rsidRDefault="00412AE0" w:rsidP="00412AE0">
      <w:pPr>
        <w:pStyle w:val="ConsPlusNormal"/>
        <w:widowControl/>
        <w:numPr>
          <w:ilvl w:val="0"/>
          <w:numId w:val="24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            дома ______ кв.м.</w:t>
      </w:r>
    </w:p>
    <w:p w:rsidR="00412AE0" w:rsidRPr="00677694" w:rsidRDefault="00412AE0" w:rsidP="00677694">
      <w:pPr>
        <w:pStyle w:val="ConsPlusNormal"/>
        <w:widowControl/>
        <w:numPr>
          <w:ilvl w:val="0"/>
          <w:numId w:val="25"/>
        </w:numPr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Кадастровый номер земельного участка (при его наличии) ____________________________________________________________________________________</w:t>
      </w:r>
    </w:p>
    <w:p w:rsidR="00412AE0" w:rsidRPr="000C1116" w:rsidRDefault="00412AE0" w:rsidP="00412AE0">
      <w:pPr>
        <w:ind w:left="1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«Управляющая компания»:                                     </w:t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  <w:t xml:space="preserve"> «Собственник»: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ООО «ЖЭК МЕТЛИНО»                                                                                      </w:t>
      </w:r>
      <w:proofErr w:type="gramStart"/>
      <w:r w:rsidRPr="000C1116">
        <w:rPr>
          <w:rFonts w:ascii="Times New Roman" w:hAnsi="Times New Roman" w:cs="Times New Roman"/>
        </w:rPr>
        <w:t>Согласно</w:t>
      </w:r>
      <w:proofErr w:type="gramEnd"/>
      <w:r w:rsidRPr="000C1116">
        <w:rPr>
          <w:rFonts w:ascii="Times New Roman" w:hAnsi="Times New Roman" w:cs="Times New Roman"/>
        </w:rPr>
        <w:t xml:space="preserve"> прилагаемого реестра  (Приложение № 1) 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lastRenderedPageBreak/>
        <w:t xml:space="preserve">             _____________ Т.А. </w:t>
      </w:r>
      <w:proofErr w:type="spellStart"/>
      <w:r w:rsidRPr="000C1116">
        <w:rPr>
          <w:rFonts w:ascii="Times New Roman" w:hAnsi="Times New Roman" w:cs="Times New Roman"/>
        </w:rPr>
        <w:t>Аверина</w:t>
      </w:r>
      <w:proofErr w:type="spellEnd"/>
      <w:r w:rsidRPr="000C1116">
        <w:rPr>
          <w:rFonts w:ascii="Times New Roman" w:hAnsi="Times New Roman" w:cs="Times New Roman"/>
        </w:rPr>
        <w:t xml:space="preserve">                                                               _____________ __________________</w:t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br w:type="page"/>
      </w:r>
      <w:r w:rsidRPr="000C1116">
        <w:rPr>
          <w:rFonts w:ascii="Times New Roman" w:hAnsi="Times New Roman" w:cs="Times New Roman"/>
        </w:rPr>
        <w:lastRenderedPageBreak/>
        <w:t>Приложение № 3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к Договору № от </w:t>
      </w:r>
      <w:r w:rsidRPr="000C1116">
        <w:rPr>
          <w:rFonts w:ascii="Times New Roman" w:hAnsi="Times New Roman" w:cs="Times New Roman"/>
          <w:sz w:val="20"/>
          <w:szCs w:val="20"/>
        </w:rPr>
        <w:t>«01» января 2015 года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оказания услуг и выполнения работ 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по содержанию и ремонту общего имущества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при непосредственном управлении многоквартирным домом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собственниками помещений</w:t>
      </w:r>
    </w:p>
    <w:p w:rsidR="00412AE0" w:rsidRPr="000C1116" w:rsidRDefault="00412AE0" w:rsidP="00412AE0">
      <w:pPr>
        <w:pStyle w:val="ConsPlusTitle"/>
        <w:widowControl/>
        <w:ind w:left="180"/>
        <w:jc w:val="center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ПЕРЕЧЕНЬ  УСЛУГ  И  РАБОТ </w:t>
      </w:r>
    </w:p>
    <w:p w:rsidR="00412AE0" w:rsidRPr="000C1116" w:rsidRDefault="00412AE0" w:rsidP="00412AE0">
      <w:pPr>
        <w:pStyle w:val="ConsPlusTitle"/>
        <w:widowControl/>
        <w:ind w:left="180"/>
        <w:jc w:val="center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ПО СОДЕРЖАНИЮ ОБЩЕГО ИМУЩЕСТВА</w:t>
      </w:r>
    </w:p>
    <w:p w:rsidR="00412AE0" w:rsidRPr="000C1116" w:rsidRDefault="00412AE0" w:rsidP="00412AE0">
      <w:pPr>
        <w:pStyle w:val="ConsPlusTitle"/>
        <w:widowControl/>
        <w:ind w:left="180"/>
        <w:jc w:val="center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МНОГОКВАРТИРНОГО ЖИЛОГО ДОМА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1. Работы, выполняемые при проведении технических осмотров и обходов отдель</w:t>
      </w:r>
      <w:r w:rsidRPr="000C1116">
        <w:rPr>
          <w:rFonts w:ascii="Times New Roman" w:hAnsi="Times New Roman" w:cs="Times New Roman"/>
        </w:rPr>
        <w:softHyphen/>
        <w:t>ных элементов и помещений дома: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1.1. Устранение незначительных неисправностей в </w:t>
      </w:r>
      <w:proofErr w:type="spellStart"/>
      <w:r w:rsidRPr="000C1116">
        <w:rPr>
          <w:rFonts w:ascii="Times New Roman" w:hAnsi="Times New Roman" w:cs="Times New Roman"/>
        </w:rPr>
        <w:t>общедомовых</w:t>
      </w:r>
      <w:proofErr w:type="spellEnd"/>
      <w:r w:rsidRPr="000C1116">
        <w:rPr>
          <w:rFonts w:ascii="Times New Roman" w:hAnsi="Times New Roman" w:cs="Times New Roman"/>
        </w:rPr>
        <w:t xml:space="preserve"> системах водопровода и канали</w:t>
      </w:r>
      <w:r w:rsidRPr="000C1116">
        <w:rPr>
          <w:rFonts w:ascii="Times New Roman" w:hAnsi="Times New Roman" w:cs="Times New Roman"/>
        </w:rPr>
        <w:softHyphen/>
        <w:t>зации.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1.2. Устранение незначительных неисправностей в </w:t>
      </w:r>
      <w:proofErr w:type="spellStart"/>
      <w:r w:rsidRPr="000C1116">
        <w:rPr>
          <w:rFonts w:ascii="Times New Roman" w:hAnsi="Times New Roman" w:cs="Times New Roman"/>
        </w:rPr>
        <w:t>общедомовых</w:t>
      </w:r>
      <w:proofErr w:type="spellEnd"/>
      <w:r w:rsidRPr="000C1116">
        <w:rPr>
          <w:rFonts w:ascii="Times New Roman" w:hAnsi="Times New Roman" w:cs="Times New Roman"/>
        </w:rPr>
        <w:t xml:space="preserve"> системах цен</w:t>
      </w:r>
      <w:r w:rsidRPr="000C1116">
        <w:rPr>
          <w:rFonts w:ascii="Times New Roman" w:hAnsi="Times New Roman" w:cs="Times New Roman"/>
        </w:rPr>
        <w:softHyphen/>
        <w:t>трального отопления и горячего водоснабжения.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1.3. Прочистка канализационного лежака в подвальных помещениях и технических этажах.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1.4. Проверка исправности канализационных вытяжек.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2. Работы, выполняемые при подготовке дома к эксплуатации в весенне-летний пе</w:t>
      </w:r>
      <w:r w:rsidRPr="000C1116">
        <w:rPr>
          <w:rFonts w:ascii="Times New Roman" w:hAnsi="Times New Roman" w:cs="Times New Roman"/>
        </w:rPr>
        <w:softHyphen/>
        <w:t>риод: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2.1. Укрепление водосточных труб, колен и воронок.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2.2. Консервация системы центрального отопления.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 Работы, выполняемые при подготовке дома к эксплуатации в осенне-зимний пе</w:t>
      </w:r>
      <w:r w:rsidRPr="000C1116">
        <w:rPr>
          <w:rFonts w:ascii="Times New Roman" w:hAnsi="Times New Roman" w:cs="Times New Roman"/>
        </w:rPr>
        <w:softHyphen/>
        <w:t>риод: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3.1. Замена разбитых стекол окон и дверей в местах общего пользования и вспомога</w:t>
      </w:r>
      <w:r w:rsidRPr="000C1116">
        <w:rPr>
          <w:rFonts w:ascii="Times New Roman" w:hAnsi="Times New Roman" w:cs="Times New Roman"/>
        </w:rPr>
        <w:softHyphen/>
        <w:t>тельных помещениях.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3.2. Утепление чердачных перекрытий.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3.3. Утепление трубопроводов в чердачных и подвальных помещениях.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3.4. Укрепление и ремонт парапетных ограждений.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3.5. Изготовление новых или ремонт существующих ходовых досок и переходных мостиков на чердаках.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3.6. Ремонт, регулировка и испытание систем центрального отопления.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3.7. Утепление и прочистка дымовентиляционных каналов.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3.8. Проверка состояния продухов в цоколях зданий.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3.9. Ремонт и укрепление входных дверей в подъездах.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3.10. Проверка исправности слуховых окон и жалюзи.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3.11. Поставка доводчиков на входных дверях.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 Прочие работы.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4.1. Регулировка и наладка систем центрального отопления.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4.2. Регулировка и наладка вентиляции.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4.3. Промывка и </w:t>
      </w:r>
      <w:proofErr w:type="spellStart"/>
      <w:r w:rsidRPr="000C1116">
        <w:rPr>
          <w:rFonts w:ascii="Times New Roman" w:hAnsi="Times New Roman" w:cs="Times New Roman"/>
        </w:rPr>
        <w:t>опрессовка</w:t>
      </w:r>
      <w:proofErr w:type="spellEnd"/>
      <w:r w:rsidRPr="000C1116">
        <w:rPr>
          <w:rFonts w:ascii="Times New Roman" w:hAnsi="Times New Roman" w:cs="Times New Roman"/>
        </w:rPr>
        <w:t xml:space="preserve"> систем центрального отопления.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4.5. Удаление с крыш снега и наледей.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4.6. Очистка кровли от мусора, грязи, листьев.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4.7. Уборка вспомогательных помещений.</w:t>
      </w:r>
    </w:p>
    <w:p w:rsidR="00412AE0" w:rsidRPr="000C1116" w:rsidRDefault="00412AE0" w:rsidP="00677694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Периодичность осуществления работ, услуг согласовываются сторонами.</w:t>
      </w:r>
    </w:p>
    <w:p w:rsidR="00412AE0" w:rsidRPr="000C1116" w:rsidRDefault="00412AE0" w:rsidP="00412AE0">
      <w:pPr>
        <w:ind w:left="1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«Управляющая компания»:                                     </w:t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  <w:t xml:space="preserve"> «Собственник»: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ООО «ЖЭК МЕТЛИНО»                                                             </w:t>
      </w:r>
      <w:proofErr w:type="gramStart"/>
      <w:r w:rsidRPr="000C1116">
        <w:rPr>
          <w:rFonts w:ascii="Times New Roman" w:hAnsi="Times New Roman" w:cs="Times New Roman"/>
        </w:rPr>
        <w:t>Согласно</w:t>
      </w:r>
      <w:proofErr w:type="gramEnd"/>
      <w:r w:rsidRPr="000C1116">
        <w:rPr>
          <w:rFonts w:ascii="Times New Roman" w:hAnsi="Times New Roman" w:cs="Times New Roman"/>
        </w:rPr>
        <w:t xml:space="preserve"> прилагаемого реестра 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(Приложение № 1) 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_____________ </w:t>
      </w:r>
      <w:proofErr w:type="spellStart"/>
      <w:r w:rsidRPr="000C1116">
        <w:rPr>
          <w:rFonts w:ascii="Times New Roman" w:hAnsi="Times New Roman" w:cs="Times New Roman"/>
        </w:rPr>
        <w:t>Т.А.Аверина</w:t>
      </w:r>
      <w:proofErr w:type="spellEnd"/>
      <w:r w:rsidRPr="000C1116">
        <w:rPr>
          <w:rFonts w:ascii="Times New Roman" w:hAnsi="Times New Roman" w:cs="Times New Roman"/>
        </w:rPr>
        <w:t xml:space="preserve">                                                 _____________ _____________________</w:t>
      </w:r>
    </w:p>
    <w:p w:rsidR="00412AE0" w:rsidRPr="000C1116" w:rsidRDefault="00412AE0" w:rsidP="00412AE0">
      <w:pPr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br w:type="page"/>
      </w:r>
      <w:r w:rsidRPr="000C111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к Договору №           от </w:t>
      </w:r>
      <w:r w:rsidRPr="000C1116">
        <w:rPr>
          <w:rFonts w:ascii="Times New Roman" w:hAnsi="Times New Roman" w:cs="Times New Roman"/>
          <w:sz w:val="20"/>
          <w:szCs w:val="20"/>
        </w:rPr>
        <w:t>«01» января 2015 года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оказания услуг и выполнения работ 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по содержанию и ремонту общего имущества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>при непосредственном управлении многоквартирным домом</w:t>
      </w:r>
    </w:p>
    <w:p w:rsidR="00412AE0" w:rsidRPr="000C1116" w:rsidRDefault="00412AE0" w:rsidP="00412AE0">
      <w:pPr>
        <w:ind w:left="180"/>
        <w:jc w:val="right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 собственниками помещений</w:t>
      </w:r>
    </w:p>
    <w:p w:rsidR="00412AE0" w:rsidRPr="000C1116" w:rsidRDefault="00412AE0" w:rsidP="00412AE0">
      <w:pPr>
        <w:pStyle w:val="ConsPlusNormal"/>
        <w:widowControl/>
        <w:ind w:left="180" w:firstLine="0"/>
        <w:jc w:val="right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>ПЕРЕЧЕНЬ РАБОТ,</w:t>
      </w: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 xml:space="preserve"> </w:t>
      </w:r>
      <w:proofErr w:type="gramStart"/>
      <w:r w:rsidRPr="000C1116">
        <w:rPr>
          <w:rFonts w:ascii="Times New Roman" w:hAnsi="Times New Roman" w:cs="Times New Roman"/>
          <w:b/>
        </w:rPr>
        <w:t>СВЯЗАННЫХ</w:t>
      </w:r>
      <w:proofErr w:type="gramEnd"/>
      <w:r w:rsidRPr="000C1116">
        <w:rPr>
          <w:rFonts w:ascii="Times New Roman" w:hAnsi="Times New Roman" w:cs="Times New Roman"/>
          <w:b/>
        </w:rPr>
        <w:t xml:space="preserve"> С ТЕКУЩИМ РЕМОНТОМ ОБЩЕГО ИМУЩЕСТВА</w:t>
      </w:r>
    </w:p>
    <w:p w:rsidR="00412AE0" w:rsidRPr="000C1116" w:rsidRDefault="00412AE0" w:rsidP="00412AE0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b/>
        </w:rPr>
      </w:pPr>
      <w:r w:rsidRPr="000C1116">
        <w:rPr>
          <w:rFonts w:ascii="Times New Roman" w:hAnsi="Times New Roman" w:cs="Times New Roman"/>
          <w:b/>
        </w:rPr>
        <w:t xml:space="preserve"> МНОГОКВАРТИРНОГО ЖИЛОГО ДОМА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  <w:b/>
        </w:rPr>
      </w:pP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1. Устранение местных деформаций, усиление, восстановление поврежденных уча</w:t>
      </w:r>
      <w:r w:rsidRPr="000C1116">
        <w:rPr>
          <w:rFonts w:ascii="Times New Roman" w:hAnsi="Times New Roman" w:cs="Times New Roman"/>
        </w:rPr>
        <w:softHyphen/>
        <w:t xml:space="preserve">стков фундаментов, вентиляционных продухов, </w:t>
      </w:r>
      <w:proofErr w:type="spellStart"/>
      <w:r w:rsidRPr="000C1116">
        <w:rPr>
          <w:rFonts w:ascii="Times New Roman" w:hAnsi="Times New Roman" w:cs="Times New Roman"/>
        </w:rPr>
        <w:t>отмосток</w:t>
      </w:r>
      <w:proofErr w:type="spellEnd"/>
      <w:r w:rsidRPr="000C1116">
        <w:rPr>
          <w:rFonts w:ascii="Times New Roman" w:hAnsi="Times New Roman" w:cs="Times New Roman"/>
        </w:rPr>
        <w:t xml:space="preserve"> и входов в подвалы.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2. Герметизация стыков (межпанельных швов, трещин в кирпичной кладке стен), за</w:t>
      </w:r>
      <w:r w:rsidRPr="000C1116">
        <w:rPr>
          <w:rFonts w:ascii="Times New Roman" w:hAnsi="Times New Roman" w:cs="Times New Roman"/>
        </w:rPr>
        <w:softHyphen/>
        <w:t>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3. Частичная смена отдельных элементов перекрытий, заделка швов и трещин в мес</w:t>
      </w:r>
      <w:r w:rsidRPr="000C1116">
        <w:rPr>
          <w:rFonts w:ascii="Times New Roman" w:hAnsi="Times New Roman" w:cs="Times New Roman"/>
        </w:rPr>
        <w:softHyphen/>
        <w:t>тах общего пользования, их укрепление и окраска.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4. Усиление элементов деревянной стропильной системы, </w:t>
      </w:r>
      <w:proofErr w:type="spellStart"/>
      <w:r w:rsidRPr="000C1116">
        <w:rPr>
          <w:rFonts w:ascii="Times New Roman" w:hAnsi="Times New Roman" w:cs="Times New Roman"/>
        </w:rPr>
        <w:t>антисептирование</w:t>
      </w:r>
      <w:proofErr w:type="spellEnd"/>
      <w:r w:rsidRPr="000C1116">
        <w:rPr>
          <w:rFonts w:ascii="Times New Roman" w:hAnsi="Times New Roman" w:cs="Times New Roman"/>
        </w:rPr>
        <w:t xml:space="preserve"> и </w:t>
      </w:r>
      <w:proofErr w:type="spellStart"/>
      <w:r w:rsidRPr="000C1116">
        <w:rPr>
          <w:rFonts w:ascii="Times New Roman" w:hAnsi="Times New Roman" w:cs="Times New Roman"/>
        </w:rPr>
        <w:t>анти</w:t>
      </w:r>
      <w:r w:rsidRPr="000C1116">
        <w:rPr>
          <w:rFonts w:ascii="Times New Roman" w:hAnsi="Times New Roman" w:cs="Times New Roman"/>
        </w:rPr>
        <w:softHyphen/>
        <w:t>перирование</w:t>
      </w:r>
      <w:proofErr w:type="spellEnd"/>
      <w:r w:rsidRPr="000C1116">
        <w:rPr>
          <w:rFonts w:ascii="Times New Roman" w:hAnsi="Times New Roman" w:cs="Times New Roman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5. Смена и восстановление отдельных элементов (приборов) оконных и дверных за</w:t>
      </w:r>
      <w:r w:rsidRPr="000C1116">
        <w:rPr>
          <w:rFonts w:ascii="Times New Roman" w:hAnsi="Times New Roman" w:cs="Times New Roman"/>
        </w:rPr>
        <w:softHyphen/>
        <w:t>полнений в местах общего пользования.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6. Восстановление или замена отдельных участков и элементов лестниц, балконов, крылец (зонты, козырьки над входами в подъезды, подвалы, над балконами верхних эта</w:t>
      </w:r>
      <w:r w:rsidRPr="000C1116">
        <w:rPr>
          <w:rFonts w:ascii="Times New Roman" w:hAnsi="Times New Roman" w:cs="Times New Roman"/>
        </w:rPr>
        <w:softHyphen/>
        <w:t>жей).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7. Замена, восстановление отдельных участков полов в местах общего пользования.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8. Восстановление отделки стен, потолков, полов отдельными участками в подъез</w:t>
      </w:r>
      <w:r w:rsidRPr="000C1116">
        <w:rPr>
          <w:rFonts w:ascii="Times New Roman" w:hAnsi="Times New Roman" w:cs="Times New Roman"/>
        </w:rPr>
        <w:softHyphen/>
        <w:t xml:space="preserve">дах, технических помещениях, в других </w:t>
      </w:r>
      <w:proofErr w:type="spellStart"/>
      <w:r w:rsidRPr="000C1116">
        <w:rPr>
          <w:rFonts w:ascii="Times New Roman" w:hAnsi="Times New Roman" w:cs="Times New Roman"/>
        </w:rPr>
        <w:t>общедомовых</w:t>
      </w:r>
      <w:proofErr w:type="spellEnd"/>
      <w:r w:rsidRPr="000C1116">
        <w:rPr>
          <w:rFonts w:ascii="Times New Roman" w:hAnsi="Times New Roman" w:cs="Times New Roman"/>
        </w:rPr>
        <w:t xml:space="preserve"> вспомогательных помещениях в связи с аварийными ситуациями (пожар, затопление и др.).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9. Усиление, смена, заделка отдельных участков межквартирных перегородок.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10. Установка, замена и восстановление работоспособности отдельных элементов и частей </w:t>
      </w:r>
      <w:proofErr w:type="gramStart"/>
      <w:r w:rsidRPr="000C1116">
        <w:rPr>
          <w:rFonts w:ascii="Times New Roman" w:hAnsi="Times New Roman" w:cs="Times New Roman"/>
        </w:rPr>
        <w:t>элементов</w:t>
      </w:r>
      <w:proofErr w:type="gramEnd"/>
      <w:r w:rsidRPr="000C1116">
        <w:rPr>
          <w:rFonts w:ascii="Times New Roman" w:hAnsi="Times New Roman" w:cs="Times New Roman"/>
        </w:rPr>
        <w:t xml:space="preserve"> внутренних </w:t>
      </w:r>
      <w:proofErr w:type="spellStart"/>
      <w:r w:rsidRPr="000C1116">
        <w:rPr>
          <w:rFonts w:ascii="Times New Roman" w:hAnsi="Times New Roman" w:cs="Times New Roman"/>
        </w:rPr>
        <w:t>общедомовых</w:t>
      </w:r>
      <w:proofErr w:type="spellEnd"/>
      <w:r w:rsidRPr="000C1116">
        <w:rPr>
          <w:rFonts w:ascii="Times New Roman" w:hAnsi="Times New Roman" w:cs="Times New Roman"/>
        </w:rPr>
        <w:t xml:space="preserve"> систем центрального отопления.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11. Установка, замена и восстановление работоспособности отдельных элементов и частей </w:t>
      </w:r>
      <w:proofErr w:type="gramStart"/>
      <w:r w:rsidRPr="000C1116">
        <w:rPr>
          <w:rFonts w:ascii="Times New Roman" w:hAnsi="Times New Roman" w:cs="Times New Roman"/>
        </w:rPr>
        <w:t>элементов</w:t>
      </w:r>
      <w:proofErr w:type="gramEnd"/>
      <w:r w:rsidRPr="000C1116">
        <w:rPr>
          <w:rFonts w:ascii="Times New Roman" w:hAnsi="Times New Roman" w:cs="Times New Roman"/>
        </w:rPr>
        <w:t xml:space="preserve"> внутренних </w:t>
      </w:r>
      <w:proofErr w:type="spellStart"/>
      <w:r w:rsidRPr="000C1116">
        <w:rPr>
          <w:rFonts w:ascii="Times New Roman" w:hAnsi="Times New Roman" w:cs="Times New Roman"/>
        </w:rPr>
        <w:t>общедомовых</w:t>
      </w:r>
      <w:proofErr w:type="spellEnd"/>
      <w:r w:rsidRPr="000C1116">
        <w:rPr>
          <w:rFonts w:ascii="Times New Roman" w:hAnsi="Times New Roman" w:cs="Times New Roman"/>
        </w:rPr>
        <w:t xml:space="preserve"> систем водоснабжения, канализации (вклю</w:t>
      </w:r>
      <w:r w:rsidRPr="000C1116">
        <w:rPr>
          <w:rFonts w:ascii="Times New Roman" w:hAnsi="Times New Roman" w:cs="Times New Roman"/>
        </w:rPr>
        <w:softHyphen/>
        <w:t>чая насосные установки в жилых зданиях).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12. Восстановление работоспособности </w:t>
      </w:r>
      <w:proofErr w:type="spellStart"/>
      <w:r w:rsidRPr="000C1116">
        <w:rPr>
          <w:rFonts w:ascii="Times New Roman" w:hAnsi="Times New Roman" w:cs="Times New Roman"/>
        </w:rPr>
        <w:t>общедомовой</w:t>
      </w:r>
      <w:proofErr w:type="spellEnd"/>
      <w:r w:rsidRPr="000C1116">
        <w:rPr>
          <w:rFonts w:ascii="Times New Roman" w:hAnsi="Times New Roman" w:cs="Times New Roman"/>
        </w:rPr>
        <w:t xml:space="preserve"> системы электроснабжения и электротехнических устройств (за исключением внутриквартирных устройств и приборов, а также приборов учета электрической энергии, расположенных в местах общего пользо</w:t>
      </w:r>
      <w:r w:rsidRPr="000C1116">
        <w:rPr>
          <w:rFonts w:ascii="Times New Roman" w:hAnsi="Times New Roman" w:cs="Times New Roman"/>
        </w:rPr>
        <w:softHyphen/>
        <w:t>вания).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13. Восстановление работоспособности </w:t>
      </w:r>
      <w:proofErr w:type="spellStart"/>
      <w:r w:rsidRPr="000C1116">
        <w:rPr>
          <w:rFonts w:ascii="Times New Roman" w:hAnsi="Times New Roman" w:cs="Times New Roman"/>
        </w:rPr>
        <w:t>общедомовой</w:t>
      </w:r>
      <w:proofErr w:type="spellEnd"/>
      <w:r w:rsidRPr="000C1116">
        <w:rPr>
          <w:rFonts w:ascii="Times New Roman" w:hAnsi="Times New Roman" w:cs="Times New Roman"/>
        </w:rPr>
        <w:t xml:space="preserve"> системы вентиляции.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14. Восстановление работоспособности вентиляционных и промывочных устройств мусоропроводов, крышек клапанов и шиберных устройств.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15. Ремонт и восстановление разрушенных участков тротуаров, проездов, дорожек ограждений и оборудования спортивных, хозяйственных площадок, площадок для отдыха, площадок и навесов для контейнеров-мусоросборников в границах территорий, закреп</w:t>
      </w:r>
      <w:r w:rsidRPr="000C1116">
        <w:rPr>
          <w:rFonts w:ascii="Times New Roman" w:hAnsi="Times New Roman" w:cs="Times New Roman"/>
        </w:rPr>
        <w:softHyphen/>
        <w:t>ленных за домом.</w:t>
      </w:r>
    </w:p>
    <w:p w:rsidR="00412AE0" w:rsidRPr="000C1116" w:rsidRDefault="00412AE0" w:rsidP="00412AE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>Работы по текущему ремонту производятся по заявлению уполномоченного лица собственников дома или на основании решения общего собрания собственников дома после составления согласованной сметы между уполномоченным лицом собственников и выбранным подрядчиком при наличии средств на текущем лицевом счете дома.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ind w:left="1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1116">
        <w:rPr>
          <w:rFonts w:ascii="Times New Roman" w:hAnsi="Times New Roman" w:cs="Times New Roman"/>
          <w:sz w:val="20"/>
          <w:szCs w:val="20"/>
        </w:rPr>
        <w:t xml:space="preserve">«Управляющая компания»:                                     </w:t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</w:r>
      <w:r w:rsidRPr="000C1116">
        <w:rPr>
          <w:rFonts w:ascii="Times New Roman" w:hAnsi="Times New Roman" w:cs="Times New Roman"/>
          <w:sz w:val="20"/>
          <w:szCs w:val="20"/>
        </w:rPr>
        <w:tab/>
        <w:t xml:space="preserve"> «Собственник»: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ООО «ЖЭК МЕТЛИНО                                                                                </w:t>
      </w:r>
      <w:proofErr w:type="gramStart"/>
      <w:r w:rsidRPr="000C1116">
        <w:rPr>
          <w:rFonts w:ascii="Times New Roman" w:hAnsi="Times New Roman" w:cs="Times New Roman"/>
        </w:rPr>
        <w:t>Согласно</w:t>
      </w:r>
      <w:proofErr w:type="gramEnd"/>
      <w:r w:rsidRPr="000C1116">
        <w:rPr>
          <w:rFonts w:ascii="Times New Roman" w:hAnsi="Times New Roman" w:cs="Times New Roman"/>
        </w:rPr>
        <w:t xml:space="preserve"> прилагаемого реестра </w:t>
      </w:r>
    </w:p>
    <w:p w:rsidR="00412AE0" w:rsidRPr="000C1116" w:rsidRDefault="00412AE0" w:rsidP="00412AE0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(Приложение № 1) </w:t>
      </w:r>
    </w:p>
    <w:p w:rsidR="00412AE0" w:rsidRPr="000C1116" w:rsidRDefault="00412AE0" w:rsidP="00412AE0">
      <w:pPr>
        <w:pStyle w:val="ConsPlusNonformat"/>
        <w:widowControl/>
        <w:ind w:left="180"/>
        <w:jc w:val="both"/>
        <w:rPr>
          <w:rFonts w:ascii="Times New Roman" w:hAnsi="Times New Roman" w:cs="Times New Roman"/>
        </w:rPr>
      </w:pPr>
    </w:p>
    <w:p w:rsidR="00412AE0" w:rsidRPr="000C1116" w:rsidRDefault="00412AE0" w:rsidP="00412AE0">
      <w:pPr>
        <w:pStyle w:val="tips"/>
        <w:ind w:left="180"/>
        <w:rPr>
          <w:sz w:val="20"/>
          <w:szCs w:val="20"/>
        </w:rPr>
      </w:pPr>
      <w:r w:rsidRPr="000C1116">
        <w:rPr>
          <w:sz w:val="20"/>
          <w:szCs w:val="20"/>
        </w:rPr>
        <w:t xml:space="preserve">            _____________ Т.А. </w:t>
      </w:r>
      <w:proofErr w:type="spellStart"/>
      <w:r w:rsidRPr="000C1116">
        <w:rPr>
          <w:sz w:val="20"/>
          <w:szCs w:val="20"/>
        </w:rPr>
        <w:t>Аверина</w:t>
      </w:r>
      <w:proofErr w:type="spellEnd"/>
      <w:r w:rsidRPr="000C1116">
        <w:rPr>
          <w:sz w:val="20"/>
          <w:szCs w:val="20"/>
        </w:rPr>
        <w:t xml:space="preserve">                                                             ____________  ___________________</w:t>
      </w:r>
    </w:p>
    <w:p w:rsidR="00677694" w:rsidRPr="000C1116" w:rsidRDefault="00412AE0" w:rsidP="00677694">
      <w:pPr>
        <w:ind w:left="180"/>
        <w:jc w:val="center"/>
        <w:rPr>
          <w:rFonts w:ascii="Times New Roman" w:hAnsi="Times New Roman" w:cs="Times New Roman"/>
          <w:b/>
          <w:bCs/>
          <w:color w:val="FF0000"/>
        </w:rPr>
      </w:pPr>
      <w:r w:rsidRPr="000C1116">
        <w:rPr>
          <w:rFonts w:ascii="Times New Roman" w:hAnsi="Times New Roman" w:cs="Times New Roman"/>
          <w:b/>
          <w:sz w:val="20"/>
          <w:szCs w:val="20"/>
        </w:rPr>
        <w:br w:type="page"/>
      </w:r>
      <w:r w:rsidR="00677694" w:rsidRPr="000C1116">
        <w:rPr>
          <w:rFonts w:ascii="Times New Roman" w:hAnsi="Times New Roman" w:cs="Times New Roman"/>
          <w:b/>
          <w:bCs/>
          <w:color w:val="FF0000"/>
        </w:rPr>
        <w:lastRenderedPageBreak/>
        <w:t xml:space="preserve"> </w:t>
      </w:r>
    </w:p>
    <w:p w:rsidR="00412AE0" w:rsidRPr="000C1116" w:rsidRDefault="00412AE0" w:rsidP="00412AE0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  <w:r w:rsidRPr="000C1116">
        <w:rPr>
          <w:rFonts w:ascii="Times New Roman" w:hAnsi="Times New Roman" w:cs="Times New Roman"/>
        </w:rPr>
        <w:t xml:space="preserve">                                                      </w:t>
      </w:r>
    </w:p>
    <w:p w:rsidR="00292719" w:rsidRPr="000C1116" w:rsidRDefault="00292719">
      <w:pPr>
        <w:rPr>
          <w:rFonts w:ascii="Times New Roman" w:hAnsi="Times New Roman" w:cs="Times New Roman"/>
          <w:sz w:val="20"/>
          <w:szCs w:val="20"/>
        </w:rPr>
      </w:pPr>
    </w:p>
    <w:sectPr w:rsidR="00292719" w:rsidRPr="000C1116" w:rsidSect="00292719">
      <w:pgSz w:w="16838" w:h="11906" w:orient="landscape" w:code="9"/>
      <w:pgMar w:top="284" w:right="284" w:bottom="244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BB1"/>
    <w:multiLevelType w:val="hybridMultilevel"/>
    <w:tmpl w:val="ACC0E88C"/>
    <w:lvl w:ilvl="0" w:tplc="611E315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51B0F"/>
    <w:multiLevelType w:val="hybridMultilevel"/>
    <w:tmpl w:val="ACF2512E"/>
    <w:lvl w:ilvl="0" w:tplc="09D48ADA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013E"/>
    <w:multiLevelType w:val="hybridMultilevel"/>
    <w:tmpl w:val="96ACD5CC"/>
    <w:lvl w:ilvl="0" w:tplc="89064A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751BD"/>
    <w:multiLevelType w:val="hybridMultilevel"/>
    <w:tmpl w:val="FCB0A192"/>
    <w:lvl w:ilvl="0" w:tplc="C7C0A7E0">
      <w:start w:val="1"/>
      <w:numFmt w:val="none"/>
      <w:lvlText w:val="18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972"/>
    <w:multiLevelType w:val="hybridMultilevel"/>
    <w:tmpl w:val="AEA474FC"/>
    <w:lvl w:ilvl="0" w:tplc="FE3620A8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0951B6"/>
    <w:multiLevelType w:val="hybridMultilevel"/>
    <w:tmpl w:val="D86EA23E"/>
    <w:lvl w:ilvl="0" w:tplc="4BDA4FB0">
      <w:start w:val="1"/>
      <w:numFmt w:val="none"/>
      <w:lvlText w:val="20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72520"/>
    <w:multiLevelType w:val="hybridMultilevel"/>
    <w:tmpl w:val="CECE5B18"/>
    <w:lvl w:ilvl="0" w:tplc="BF8ABA18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61BA0"/>
    <w:multiLevelType w:val="hybridMultilevel"/>
    <w:tmpl w:val="DF205AC4"/>
    <w:lvl w:ilvl="0" w:tplc="F5348CFE">
      <w:start w:val="1"/>
      <w:numFmt w:val="none"/>
      <w:lvlText w:val="1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F674D"/>
    <w:multiLevelType w:val="hybridMultilevel"/>
    <w:tmpl w:val="79C4E8E4"/>
    <w:lvl w:ilvl="0" w:tplc="22C0755C">
      <w:start w:val="1"/>
      <w:numFmt w:val="none"/>
      <w:lvlText w:val="2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427AD"/>
    <w:multiLevelType w:val="hybridMultilevel"/>
    <w:tmpl w:val="7F3801DA"/>
    <w:lvl w:ilvl="0" w:tplc="5C3835AC">
      <w:start w:val="1"/>
      <w:numFmt w:val="none"/>
      <w:lvlText w:val="15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8C43A4"/>
    <w:multiLevelType w:val="hybridMultilevel"/>
    <w:tmpl w:val="6FA80F06"/>
    <w:lvl w:ilvl="0" w:tplc="D9BE0530">
      <w:start w:val="1"/>
      <w:numFmt w:val="none"/>
      <w:lvlText w:val="13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94DEF"/>
    <w:multiLevelType w:val="hybridMultilevel"/>
    <w:tmpl w:val="30186CAC"/>
    <w:lvl w:ilvl="0" w:tplc="CB2C1252">
      <w:start w:val="1"/>
      <w:numFmt w:val="none"/>
      <w:lvlText w:val="16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361AC4"/>
    <w:multiLevelType w:val="hybridMultilevel"/>
    <w:tmpl w:val="1616CF2C"/>
    <w:lvl w:ilvl="0" w:tplc="AEB2606C">
      <w:start w:val="1"/>
      <w:numFmt w:val="none"/>
      <w:lvlText w:val="25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32DB9"/>
    <w:multiLevelType w:val="hybridMultilevel"/>
    <w:tmpl w:val="471EC27C"/>
    <w:lvl w:ilvl="0" w:tplc="7258102E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34795"/>
    <w:multiLevelType w:val="hybridMultilevel"/>
    <w:tmpl w:val="C44E8E2E"/>
    <w:lvl w:ilvl="0" w:tplc="AA202420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654D5"/>
    <w:multiLevelType w:val="hybridMultilevel"/>
    <w:tmpl w:val="AF7A4D2E"/>
    <w:lvl w:ilvl="0" w:tplc="FCA4E946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>
    <w:nsid w:val="569D0A0F"/>
    <w:multiLevelType w:val="hybridMultilevel"/>
    <w:tmpl w:val="04441764"/>
    <w:lvl w:ilvl="0" w:tplc="D3621554">
      <w:start w:val="1"/>
      <w:numFmt w:val="none"/>
      <w:lvlText w:val="2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523D6"/>
    <w:multiLevelType w:val="hybridMultilevel"/>
    <w:tmpl w:val="05502664"/>
    <w:lvl w:ilvl="0" w:tplc="53FA0C46">
      <w:start w:val="1"/>
      <w:numFmt w:val="none"/>
      <w:lvlText w:val="17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2588B"/>
    <w:multiLevelType w:val="hybridMultilevel"/>
    <w:tmpl w:val="54F24FCA"/>
    <w:lvl w:ilvl="0" w:tplc="FEE06BAA">
      <w:start w:val="1"/>
      <w:numFmt w:val="none"/>
      <w:lvlText w:val="19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839DC"/>
    <w:multiLevelType w:val="hybridMultilevel"/>
    <w:tmpl w:val="C6CE6808"/>
    <w:lvl w:ilvl="0" w:tplc="550C0624">
      <w:start w:val="1"/>
      <w:numFmt w:val="none"/>
      <w:lvlText w:val="23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CE00CA"/>
    <w:multiLevelType w:val="hybridMultilevel"/>
    <w:tmpl w:val="8474B9CA"/>
    <w:lvl w:ilvl="0" w:tplc="0E3A4628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826AD"/>
    <w:multiLevelType w:val="hybridMultilevel"/>
    <w:tmpl w:val="0278F9C6"/>
    <w:lvl w:ilvl="0" w:tplc="1FF212A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D0546"/>
    <w:multiLevelType w:val="hybridMultilevel"/>
    <w:tmpl w:val="E510186C"/>
    <w:lvl w:ilvl="0" w:tplc="383826C0">
      <w:start w:val="1"/>
      <w:numFmt w:val="none"/>
      <w:lvlText w:val="1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461F2"/>
    <w:multiLevelType w:val="hybridMultilevel"/>
    <w:tmpl w:val="7B94587C"/>
    <w:lvl w:ilvl="0" w:tplc="51F48DA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2E3442"/>
    <w:multiLevelType w:val="hybridMultilevel"/>
    <w:tmpl w:val="086A4970"/>
    <w:lvl w:ilvl="0" w:tplc="C27ED716">
      <w:start w:val="1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B251C"/>
    <w:multiLevelType w:val="hybridMultilevel"/>
    <w:tmpl w:val="C4EAFC0A"/>
    <w:lvl w:ilvl="0" w:tplc="9B06CC6A">
      <w:start w:val="1"/>
      <w:numFmt w:val="none"/>
      <w:lvlText w:val="1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21"/>
  </w:num>
  <w:num w:numId="10">
    <w:abstractNumId w:val="4"/>
  </w:num>
  <w:num w:numId="11">
    <w:abstractNumId w:val="7"/>
  </w:num>
  <w:num w:numId="12">
    <w:abstractNumId w:val="22"/>
  </w:num>
  <w:num w:numId="13">
    <w:abstractNumId w:val="10"/>
  </w:num>
  <w:num w:numId="14">
    <w:abstractNumId w:val="2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18"/>
  </w:num>
  <w:num w:numId="20">
    <w:abstractNumId w:val="5"/>
  </w:num>
  <w:num w:numId="21">
    <w:abstractNumId w:val="24"/>
  </w:num>
  <w:num w:numId="22">
    <w:abstractNumId w:val="16"/>
  </w:num>
  <w:num w:numId="23">
    <w:abstractNumId w:val="19"/>
  </w:num>
  <w:num w:numId="24">
    <w:abstractNumId w:val="8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412AE0"/>
    <w:rsid w:val="000C1116"/>
    <w:rsid w:val="00290C28"/>
    <w:rsid w:val="00292719"/>
    <w:rsid w:val="00412AE0"/>
    <w:rsid w:val="0067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AE0"/>
    <w:rPr>
      <w:b/>
      <w:bCs/>
      <w:vanish w:val="0"/>
      <w:webHidden w:val="0"/>
      <w:specVanish w:val="0"/>
    </w:rPr>
  </w:style>
  <w:style w:type="paragraph" w:customStyle="1" w:styleId="tips">
    <w:name w:val="tips"/>
    <w:basedOn w:val="a"/>
    <w:rsid w:val="00412AE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anners1">
    <w:name w:val="banners1"/>
    <w:basedOn w:val="a"/>
    <w:rsid w:val="00412A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1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1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rsid w:val="00412AE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semiHidden/>
    <w:rsid w:val="00412AE0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semiHidden/>
    <w:rsid w:val="00412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12A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5034</Words>
  <Characters>28697</Characters>
  <Application>Microsoft Office Word</Application>
  <DocSecurity>0</DocSecurity>
  <Lines>239</Lines>
  <Paragraphs>67</Paragraphs>
  <ScaleCrop>false</ScaleCrop>
  <Company/>
  <LinksUpToDate>false</LinksUpToDate>
  <CharactersWithSpaces>33664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2015-02-18T04:11:00Z</dcterms:created>
  <dcterms:modified xsi:type="dcterms:W3CDTF">2015-02-18T07:14:00Z</dcterms:modified>
</cp:coreProperties>
</file>